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ПОСТАНОВЛЕНИЕ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>МАДЖЛИСИ ОЛИ РЕСПУБЛИКИ ТАДЖИКИСТАН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О введении в действие Земельного кодекса Республики Таджикистан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Оли Республики Таджикистан постановляет: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1. Ввести  в  действие  Земельный кодекс Республики Таджикистан </w:t>
      </w:r>
      <w:proofErr w:type="gramStart"/>
      <w:r>
        <w:rPr>
          <w:rFonts w:ascii="Courier New CYR" w:hAnsi="Courier New CYR" w:cs="Courier New CYR"/>
          <w:b/>
          <w:bCs/>
          <w:sz w:val="20"/>
          <w:szCs w:val="20"/>
        </w:rPr>
        <w:t>с</w:t>
      </w:r>
      <w:proofErr w:type="gramEnd"/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>момента его официального опубликования.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2. До приведения законодательных и иных нормативных актов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Респуб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лики Таджикистан в соответствие с Земельным кодексом Республики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Таджи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кистан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 действующие законодательные и нормативные акты Республики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Тад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жикистан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применяются в части, не противоречащей указанному Кодексу.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3. Правительству Республики Таджикистан в трехмесячный срок: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а) внести на рассмотрение 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 Оли  Республики  Таджикистан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предложения  о  приведении действующих законодательств о земле в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соот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ветствие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с Земельным кодексом Республики Таджикистан;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б) привести  решения Правительства Республики Таджикистан в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соот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ветствие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с указанным Кодексом.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4. В  связи с принятием Земельного кодекса Республики Таджикистан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>признать утратившим силу: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Постановление Верховного  Совета Республики Таджикистан "О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введе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нии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в действие Земельного кодекса Республики Таджикистан" от 15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декаб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proofErr w:type="gramStart"/>
      <w:r>
        <w:rPr>
          <w:rFonts w:ascii="Courier New CYR" w:hAnsi="Courier New CYR" w:cs="Courier New CYR"/>
          <w:b/>
          <w:bCs/>
          <w:sz w:val="20"/>
          <w:szCs w:val="20"/>
        </w:rPr>
        <w:t>ря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 1990  года,  №  216  (Ведомости  Верховного Совета Таджикской ССР,</w:t>
      </w:r>
      <w:proofErr w:type="gramEnd"/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>1991г., № 1, ст.2).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Председатель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Оли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Республики Таджикистан                             С.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Раджабов</w:t>
      </w:r>
      <w:proofErr w:type="spellEnd"/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            г</w:t>
      </w:r>
      <w:proofErr w:type="gramStart"/>
      <w:r>
        <w:rPr>
          <w:rFonts w:ascii="Courier New CYR" w:hAnsi="Courier New CYR" w:cs="Courier New CYR"/>
          <w:b/>
          <w:bCs/>
          <w:sz w:val="20"/>
          <w:szCs w:val="20"/>
        </w:rPr>
        <w:t>.Д</w:t>
      </w:r>
      <w:proofErr w:type="gramEnd"/>
      <w:r>
        <w:rPr>
          <w:rFonts w:ascii="Courier New CYR" w:hAnsi="Courier New CYR" w:cs="Courier New CYR"/>
          <w:b/>
          <w:bCs/>
          <w:sz w:val="20"/>
          <w:szCs w:val="20"/>
        </w:rPr>
        <w:t>ушанбе,13 декабря 1996 года, № 327</w:t>
      </w: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9F1EE2" w:rsidRDefault="009F1EE2" w:rsidP="009F1E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4F0764" w:rsidRDefault="004F0764"/>
    <w:sectPr w:rsidR="004F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EE2"/>
    <w:rsid w:val="004F0764"/>
    <w:rsid w:val="009F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Home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2012-09-26T06:51:00Z</dcterms:created>
  <dcterms:modified xsi:type="dcterms:W3CDTF">2012-09-26T06:51:00Z</dcterms:modified>
</cp:coreProperties>
</file>